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sz w:val="44"/>
          <w:szCs w:val="44"/>
        </w:rPr>
      </w:pPr>
      <w:r>
        <w:rPr>
          <w:rFonts w:hint="eastAsia" w:ascii="黑体" w:hAnsi="黑体" w:eastAsia="黑体"/>
          <w:sz w:val="44"/>
          <w:szCs w:val="44"/>
        </w:rPr>
        <w:t>辽宁省果树科学研究所实验室</w:t>
      </w:r>
    </w:p>
    <w:p>
      <w:pPr>
        <w:pStyle w:val="4"/>
        <w:adjustRightInd w:val="0"/>
        <w:spacing w:before="0" w:beforeAutospacing="0" w:after="0" w:afterAutospacing="0" w:line="555" w:lineRule="exact"/>
        <w:jc w:val="center"/>
        <w:rPr>
          <w:rFonts w:ascii="黑体" w:hAnsi="黑体" w:eastAsia="黑体"/>
          <w:sz w:val="44"/>
          <w:szCs w:val="44"/>
        </w:rPr>
      </w:pPr>
      <w:r>
        <w:rPr>
          <w:rFonts w:hint="eastAsia" w:ascii="黑体" w:hAnsi="黑体" w:eastAsia="黑体"/>
          <w:sz w:val="44"/>
          <w:szCs w:val="44"/>
        </w:rPr>
        <w:t>气体钢瓶安全管理制度</w:t>
      </w:r>
    </w:p>
    <w:p>
      <w:pPr>
        <w:widowControl/>
        <w:spacing w:line="50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第一章  总 则</w:t>
      </w:r>
    </w:p>
    <w:p>
      <w:pPr>
        <w:widowControl/>
        <w:spacing w:line="50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第一条</w:t>
      </w:r>
      <w:r>
        <w:rPr>
          <w:rFonts w:hint="eastAsia" w:ascii="仿宋" w:hAnsi="仿宋" w:eastAsia="仿宋" w:cs="仿宋"/>
          <w:kern w:val="0"/>
          <w:sz w:val="28"/>
          <w:szCs w:val="28"/>
        </w:rPr>
        <w:t xml:space="preserve">  为保护职工生命、财产安全，保证科研工作顺利进行，根据《中华人民共和国特种设备安全法》、《气瓶安全监察规定》等相关法律法规，参考相关单位气体钢瓶安全管理办法内容，结合我所实际，制定本制度。</w:t>
      </w:r>
    </w:p>
    <w:p>
      <w:pPr>
        <w:widowControl/>
        <w:spacing w:line="50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第二条</w:t>
      </w:r>
      <w:r>
        <w:rPr>
          <w:rFonts w:hint="eastAsia" w:ascii="仿宋" w:hAnsi="仿宋" w:eastAsia="仿宋" w:cs="仿宋"/>
          <w:kern w:val="0"/>
          <w:sz w:val="28"/>
          <w:szCs w:val="28"/>
        </w:rPr>
        <w:t xml:space="preserve">  本制度适用于气体钢瓶申请、租赁（采购）、运输、储存、使用及处置等过程的管理。</w:t>
      </w:r>
    </w:p>
    <w:p>
      <w:pPr>
        <w:widowControl/>
        <w:spacing w:line="50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第三条</w:t>
      </w:r>
      <w:r>
        <w:rPr>
          <w:rFonts w:hint="eastAsia" w:ascii="仿宋" w:hAnsi="仿宋" w:eastAsia="仿宋" w:cs="仿宋"/>
          <w:kern w:val="0"/>
          <w:sz w:val="28"/>
          <w:szCs w:val="28"/>
        </w:rPr>
        <w:t xml:space="preserve">  气瓶安全管理，以“安全第一、预防为主”为宗旨，坚持“谁使用、谁管理、谁负责”的原则，做好钢瓶安全管理。</w:t>
      </w:r>
    </w:p>
    <w:p>
      <w:pPr>
        <w:pStyle w:val="4"/>
        <w:shd w:val="clear" w:color="auto" w:fill="FFFFFF"/>
        <w:spacing w:before="0" w:beforeAutospacing="0" w:after="0" w:afterAutospacing="0" w:line="500" w:lineRule="exact"/>
        <w:jc w:val="center"/>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第二章  管理机构及职责</w:t>
      </w:r>
    </w:p>
    <w:p>
      <w:pPr>
        <w:pStyle w:val="4"/>
        <w:shd w:val="clear" w:color="auto" w:fill="FFFFFF"/>
        <w:spacing w:before="0" w:beforeAutospacing="0" w:after="0" w:afterAutospacing="0" w:line="500" w:lineRule="exact"/>
        <w:ind w:firstLine="562" w:firstLineChars="200"/>
        <w:jc w:val="both"/>
        <w:rPr>
          <w:rFonts w:ascii="仿宋" w:hAnsi="仿宋" w:eastAsia="仿宋" w:cs="仿宋"/>
          <w:b/>
          <w:bCs/>
          <w:sz w:val="28"/>
          <w:szCs w:val="28"/>
        </w:rPr>
      </w:pPr>
      <w:r>
        <w:rPr>
          <w:rFonts w:hint="eastAsia" w:ascii="仿宋" w:hAnsi="仿宋" w:eastAsia="仿宋" w:cs="仿宋"/>
          <w:b/>
          <w:bCs/>
          <w:color w:val="000000"/>
          <w:sz w:val="28"/>
          <w:szCs w:val="28"/>
          <w:shd w:val="clear" w:color="auto" w:fill="FFFFFF"/>
        </w:rPr>
        <w:t>第四条</w:t>
      </w:r>
      <w:r>
        <w:rPr>
          <w:rFonts w:hint="eastAsia" w:ascii="仿宋" w:hAnsi="仿宋" w:eastAsia="仿宋" w:cs="仿宋"/>
          <w:color w:val="000000"/>
          <w:sz w:val="28"/>
          <w:szCs w:val="28"/>
          <w:shd w:val="clear" w:color="auto" w:fill="FFFFFF"/>
        </w:rPr>
        <w:t xml:space="preserve">  钢瓶管理实行</w:t>
      </w:r>
      <w:r>
        <w:rPr>
          <w:rFonts w:hint="eastAsia" w:ascii="仿宋" w:hAnsi="仿宋" w:eastAsia="仿宋" w:cs="仿宋"/>
          <w:color w:val="000000"/>
          <w:sz w:val="28"/>
          <w:szCs w:val="28"/>
          <w:shd w:val="clear" w:color="auto" w:fill="FFFFFF"/>
          <w:lang w:bidi="ar"/>
        </w:rPr>
        <w:t>果树所、二级单位（中心和研究室等部门）、三级单位（实验</w:t>
      </w:r>
      <w:bookmarkStart w:id="1" w:name="_GoBack"/>
      <w:bookmarkEnd w:id="1"/>
      <w:r>
        <w:rPr>
          <w:rFonts w:hint="eastAsia" w:ascii="仿宋" w:hAnsi="仿宋" w:eastAsia="仿宋" w:cs="仿宋"/>
          <w:color w:val="000000"/>
          <w:sz w:val="28"/>
          <w:szCs w:val="28"/>
          <w:shd w:val="clear" w:color="auto" w:fill="FFFFFF"/>
          <w:lang w:bidi="ar"/>
        </w:rPr>
        <w:t>室）和实验人员（实验用气当事人）四级联动管理。</w:t>
      </w:r>
      <w:r>
        <w:rPr>
          <w:rFonts w:hint="eastAsia" w:ascii="仿宋" w:hAnsi="仿宋" w:eastAsia="仿宋" w:cs="仿宋"/>
          <w:color w:val="000000"/>
          <w:sz w:val="28"/>
          <w:szCs w:val="28"/>
          <w:shd w:val="clear" w:color="auto" w:fill="FFFFFF"/>
        </w:rPr>
        <w:t>其它按照《辽宁省果树科学研究所实验室安全管理机构、职责与机制》中相关规定执行。</w:t>
      </w:r>
    </w:p>
    <w:p>
      <w:pPr>
        <w:widowControl/>
        <w:spacing w:line="50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第三章  租赁与验收</w:t>
      </w:r>
    </w:p>
    <w:p>
      <w:pPr>
        <w:widowControl/>
        <w:spacing w:line="500" w:lineRule="exact"/>
        <w:ind w:firstLine="562" w:firstLineChars="200"/>
        <w:contextualSpacing/>
        <w:jc w:val="left"/>
        <w:rPr>
          <w:rFonts w:ascii="仿宋" w:hAnsi="仿宋" w:eastAsia="仿宋" w:cs="仿宋"/>
          <w:kern w:val="0"/>
          <w:sz w:val="28"/>
          <w:szCs w:val="28"/>
        </w:rPr>
      </w:pPr>
      <w:r>
        <w:rPr>
          <w:rFonts w:hint="eastAsia" w:ascii="仿宋" w:hAnsi="仿宋" w:eastAsia="仿宋" w:cs="仿宋"/>
          <w:b/>
          <w:bCs/>
          <w:kern w:val="0"/>
          <w:sz w:val="28"/>
          <w:szCs w:val="28"/>
        </w:rPr>
        <w:t>第五条</w:t>
      </w:r>
      <w:r>
        <w:rPr>
          <w:rFonts w:hint="eastAsia" w:ascii="仿宋" w:hAnsi="仿宋" w:eastAsia="仿宋" w:cs="仿宋"/>
          <w:kern w:val="0"/>
          <w:sz w:val="28"/>
          <w:szCs w:val="28"/>
        </w:rPr>
        <w:t xml:space="preserve">  我所气瓶原则上租赁使用，非必要不自行采购。</w:t>
      </w:r>
    </w:p>
    <w:p>
      <w:pPr>
        <w:widowControl/>
        <w:spacing w:line="500" w:lineRule="exact"/>
        <w:ind w:firstLine="562" w:firstLineChars="200"/>
        <w:contextualSpacing/>
        <w:jc w:val="left"/>
        <w:rPr>
          <w:rFonts w:ascii="仿宋" w:hAnsi="仿宋" w:eastAsia="仿宋" w:cs="仿宋"/>
          <w:kern w:val="0"/>
          <w:sz w:val="28"/>
          <w:szCs w:val="28"/>
        </w:rPr>
      </w:pPr>
      <w:r>
        <w:rPr>
          <w:rFonts w:hint="eastAsia" w:ascii="仿宋" w:hAnsi="仿宋" w:eastAsia="仿宋" w:cs="仿宋"/>
          <w:b/>
          <w:bCs/>
          <w:kern w:val="0"/>
          <w:sz w:val="28"/>
          <w:szCs w:val="28"/>
        </w:rPr>
        <w:t>第六条</w:t>
      </w:r>
      <w:r>
        <w:rPr>
          <w:rFonts w:hint="eastAsia" w:ascii="仿宋" w:hAnsi="仿宋" w:eastAsia="仿宋" w:cs="仿宋"/>
          <w:kern w:val="0"/>
          <w:sz w:val="28"/>
          <w:szCs w:val="28"/>
        </w:rPr>
        <w:t xml:space="preserve">  供货到位，对气瓶进行验收，发现有以下情况拒绝接收。</w:t>
      </w:r>
    </w:p>
    <w:p>
      <w:pPr>
        <w:widowControl/>
        <w:spacing w:line="500" w:lineRule="exact"/>
        <w:ind w:firstLine="634"/>
        <w:rPr>
          <w:rFonts w:ascii="仿宋" w:hAnsi="仿宋" w:eastAsia="仿宋" w:cs="仿宋"/>
          <w:kern w:val="0"/>
          <w:sz w:val="28"/>
          <w:szCs w:val="28"/>
          <w:shd w:val="clear" w:color="auto" w:fill="FFFFFF"/>
        </w:rPr>
      </w:pPr>
      <w:r>
        <w:rPr>
          <w:rFonts w:hint="eastAsia" w:ascii="仿宋" w:hAnsi="仿宋" w:eastAsia="仿宋" w:cs="仿宋"/>
          <w:kern w:val="0"/>
          <w:sz w:val="28"/>
          <w:szCs w:val="28"/>
        </w:rPr>
        <w:t>1、</w:t>
      </w:r>
      <w:r>
        <w:rPr>
          <w:rFonts w:hint="eastAsia" w:ascii="仿宋" w:hAnsi="仿宋" w:eastAsia="仿宋" w:cs="仿宋"/>
          <w:kern w:val="0"/>
          <w:sz w:val="28"/>
          <w:szCs w:val="28"/>
          <w:shd w:val="clear" w:color="auto" w:fill="FFFFFF"/>
        </w:rPr>
        <w:t>瓶体有缺陷、严重腐蚀或安全附件不全、损坏。</w:t>
      </w:r>
    </w:p>
    <w:p>
      <w:pPr>
        <w:widowControl/>
        <w:spacing w:line="500" w:lineRule="exact"/>
        <w:ind w:firstLine="634"/>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2、未佩戴安全帽（有防护罩的除外）或防震圈等安全附件。</w:t>
      </w:r>
    </w:p>
    <w:p>
      <w:pPr>
        <w:widowControl/>
        <w:spacing w:line="500" w:lineRule="exact"/>
        <w:ind w:firstLine="634"/>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3、钢瓶颜色缺失或错误。</w:t>
      </w:r>
    </w:p>
    <w:p>
      <w:pPr>
        <w:widowControl/>
        <w:spacing w:line="500" w:lineRule="exact"/>
        <w:ind w:firstLine="634"/>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4、缺乏检定标识</w:t>
      </w:r>
      <w:r>
        <w:rPr>
          <w:rFonts w:hint="eastAsia" w:ascii="仿宋" w:hAnsi="仿宋" w:eastAsia="仿宋" w:cs="仿宋"/>
          <w:kern w:val="0"/>
          <w:sz w:val="28"/>
          <w:szCs w:val="28"/>
        </w:rPr>
        <w:t>或已超过检定周期</w:t>
      </w:r>
      <w:r>
        <w:rPr>
          <w:rFonts w:hint="eastAsia" w:ascii="仿宋" w:hAnsi="仿宋" w:eastAsia="仿宋" w:cs="仿宋"/>
          <w:kern w:val="0"/>
          <w:sz w:val="28"/>
          <w:szCs w:val="28"/>
          <w:shd w:val="clear" w:color="auto" w:fill="FFFFFF"/>
        </w:rPr>
        <w:t>。</w:t>
      </w:r>
    </w:p>
    <w:p>
      <w:pPr>
        <w:widowControl/>
        <w:spacing w:line="500" w:lineRule="exact"/>
        <w:ind w:firstLine="634"/>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5、</w:t>
      </w:r>
      <w:r>
        <w:rPr>
          <w:rFonts w:hint="eastAsia" w:ascii="仿宋" w:hAnsi="仿宋" w:eastAsia="仿宋" w:cs="仿宋"/>
          <w:kern w:val="0"/>
          <w:sz w:val="28"/>
          <w:szCs w:val="28"/>
        </w:rPr>
        <w:t>气体名称标识不清或不对应。</w:t>
      </w:r>
    </w:p>
    <w:p>
      <w:pPr>
        <w:widowControl/>
        <w:spacing w:line="500" w:lineRule="exact"/>
        <w:ind w:firstLine="634"/>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6、未粘贴符合安全技术规范及国家标准规定的警示标签和充装标签。</w:t>
      </w:r>
    </w:p>
    <w:p>
      <w:pPr>
        <w:widowControl/>
        <w:spacing w:line="500" w:lineRule="exact"/>
        <w:ind w:firstLine="634"/>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7、不能保证安全使用或对其安全性有怀疑。</w:t>
      </w:r>
    </w:p>
    <w:p>
      <w:pPr>
        <w:widowControl/>
        <w:spacing w:line="500" w:lineRule="exact"/>
        <w:jc w:val="center"/>
        <w:rPr>
          <w:rFonts w:ascii="仿宋" w:hAnsi="仿宋" w:eastAsia="仿宋" w:cs="仿宋"/>
          <w:kern w:val="0"/>
          <w:sz w:val="28"/>
          <w:szCs w:val="28"/>
        </w:rPr>
      </w:pPr>
      <w:r>
        <w:rPr>
          <w:rFonts w:hint="eastAsia" w:ascii="仿宋" w:hAnsi="仿宋" w:eastAsia="仿宋" w:cs="仿宋"/>
          <w:b/>
          <w:bCs/>
          <w:kern w:val="0"/>
          <w:sz w:val="28"/>
          <w:szCs w:val="28"/>
        </w:rPr>
        <w:t>第四章  运输</w:t>
      </w:r>
    </w:p>
    <w:p>
      <w:pPr>
        <w:widowControl/>
        <w:spacing w:line="500" w:lineRule="exact"/>
        <w:ind w:firstLine="562" w:firstLineChars="200"/>
        <w:rPr>
          <w:rFonts w:ascii="仿宋" w:hAnsi="仿宋" w:eastAsia="仿宋" w:cs="仿宋"/>
          <w:kern w:val="0"/>
          <w:sz w:val="28"/>
          <w:szCs w:val="28"/>
          <w:shd w:val="clear" w:color="auto" w:fill="FFFFFF"/>
        </w:rPr>
      </w:pPr>
      <w:r>
        <w:rPr>
          <w:rFonts w:hint="eastAsia" w:ascii="仿宋" w:hAnsi="仿宋" w:eastAsia="仿宋" w:cs="仿宋"/>
          <w:b/>
          <w:bCs/>
          <w:kern w:val="0"/>
          <w:sz w:val="28"/>
          <w:szCs w:val="28"/>
          <w:shd w:val="clear" w:color="auto" w:fill="FFFFFF"/>
        </w:rPr>
        <w:t>第七条</w:t>
      </w:r>
      <w:r>
        <w:rPr>
          <w:rFonts w:hint="eastAsia" w:ascii="仿宋" w:hAnsi="仿宋" w:eastAsia="仿宋" w:cs="仿宋"/>
          <w:kern w:val="0"/>
          <w:sz w:val="28"/>
          <w:szCs w:val="28"/>
          <w:shd w:val="clear" w:color="auto" w:fill="FFFFFF"/>
        </w:rPr>
        <w:t xml:space="preserve">  气瓶由供应商按交通运输管理部门有关规定送货。</w:t>
      </w:r>
    </w:p>
    <w:p>
      <w:pPr>
        <w:widowControl/>
        <w:spacing w:line="50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第八条</w:t>
      </w:r>
      <w:r>
        <w:rPr>
          <w:rFonts w:hint="eastAsia" w:ascii="仿宋" w:hAnsi="仿宋" w:eastAsia="仿宋" w:cs="仿宋"/>
          <w:kern w:val="0"/>
          <w:sz w:val="28"/>
          <w:szCs w:val="28"/>
        </w:rPr>
        <w:t xml:space="preserve">  搬运过程中安装防震圈、旋紧安全帽，以保护开关阀门；不可将钢瓶阀对准人身；使用钢瓶推车，也可以用手平抬或垂直转动；轻拿轻放，严禁抛掷、摔扔、碰撞、滑动或横倒在地上滚动等；严禁手抓开关总阀或带着减压阀移动。 </w:t>
      </w:r>
    </w:p>
    <w:p>
      <w:pPr>
        <w:widowControl/>
        <w:spacing w:line="500" w:lineRule="exact"/>
        <w:jc w:val="center"/>
        <w:rPr>
          <w:rFonts w:ascii="仿宋" w:hAnsi="仿宋" w:eastAsia="仿宋" w:cs="仿宋"/>
          <w:kern w:val="0"/>
          <w:sz w:val="28"/>
          <w:szCs w:val="28"/>
        </w:rPr>
      </w:pPr>
      <w:r>
        <w:rPr>
          <w:rFonts w:hint="eastAsia" w:ascii="仿宋" w:hAnsi="仿宋" w:eastAsia="仿宋" w:cs="仿宋"/>
          <w:b/>
          <w:bCs/>
          <w:kern w:val="0"/>
          <w:sz w:val="28"/>
          <w:szCs w:val="28"/>
        </w:rPr>
        <w:t>第五章  存放</w:t>
      </w:r>
    </w:p>
    <w:p>
      <w:pPr>
        <w:widowControl/>
        <w:spacing w:line="500" w:lineRule="exact"/>
        <w:ind w:firstLine="562" w:firstLineChars="200"/>
        <w:jc w:val="left"/>
        <w:rPr>
          <w:rFonts w:ascii="仿宋" w:hAnsi="仿宋" w:eastAsia="仿宋" w:cs="仿宋"/>
          <w:kern w:val="0"/>
          <w:sz w:val="28"/>
          <w:szCs w:val="28"/>
        </w:rPr>
      </w:pPr>
      <w:r>
        <w:rPr>
          <w:rFonts w:hint="eastAsia" w:ascii="仿宋" w:hAnsi="仿宋" w:eastAsia="仿宋" w:cs="仿宋"/>
          <w:b/>
          <w:bCs/>
          <w:kern w:val="0"/>
          <w:sz w:val="28"/>
          <w:szCs w:val="28"/>
        </w:rPr>
        <w:t>第九条</w:t>
      </w:r>
      <w:r>
        <w:rPr>
          <w:rFonts w:hint="eastAsia" w:ascii="仿宋" w:hAnsi="仿宋" w:eastAsia="仿宋" w:cs="仿宋"/>
          <w:kern w:val="0"/>
          <w:sz w:val="28"/>
          <w:szCs w:val="28"/>
        </w:rPr>
        <w:t xml:space="preserve">  可燃气体钢瓶严禁与电器设备、电线接触，远离电线密集处，防止电线短路着火，引燃可燃气体。</w:t>
      </w:r>
    </w:p>
    <w:p>
      <w:pPr>
        <w:widowControl/>
        <w:spacing w:line="500" w:lineRule="exact"/>
        <w:ind w:firstLine="562" w:firstLineChars="200"/>
        <w:jc w:val="left"/>
        <w:rPr>
          <w:rFonts w:ascii="仿宋" w:hAnsi="仿宋" w:eastAsia="仿宋" w:cs="仿宋"/>
          <w:kern w:val="0"/>
          <w:sz w:val="28"/>
          <w:szCs w:val="28"/>
        </w:rPr>
      </w:pPr>
      <w:r>
        <w:rPr>
          <w:rFonts w:hint="eastAsia" w:ascii="仿宋" w:hAnsi="仿宋" w:eastAsia="仿宋" w:cs="仿宋"/>
          <w:b/>
          <w:bCs/>
          <w:kern w:val="0"/>
          <w:sz w:val="28"/>
          <w:szCs w:val="28"/>
        </w:rPr>
        <w:t>第十条</w:t>
      </w:r>
      <w:r>
        <w:rPr>
          <w:rFonts w:hint="eastAsia" w:ascii="仿宋" w:hAnsi="仿宋" w:eastAsia="仿宋" w:cs="仿宋"/>
          <w:kern w:val="0"/>
          <w:sz w:val="28"/>
          <w:szCs w:val="28"/>
        </w:rPr>
        <w:t xml:space="preserve">  严禁将相互接触后可引起燃烧、爆炸的易燃性气瓶和助燃性气瓶及易燃物品同室存放；气瓶周围不得放置其他易燃易爆危险品和易与瓶内气体发生反应的化学品；可燃性和助燃性气瓶与明火距离应超过10 m。</w:t>
      </w:r>
    </w:p>
    <w:p>
      <w:pPr>
        <w:widowControl/>
        <w:spacing w:line="500" w:lineRule="exact"/>
        <w:ind w:firstLine="562" w:firstLineChars="200"/>
        <w:jc w:val="left"/>
        <w:rPr>
          <w:rFonts w:ascii="仿宋" w:hAnsi="仿宋" w:eastAsia="仿宋" w:cs="仿宋"/>
          <w:kern w:val="0"/>
          <w:sz w:val="28"/>
          <w:szCs w:val="28"/>
        </w:rPr>
      </w:pPr>
      <w:r>
        <w:rPr>
          <w:rFonts w:hint="eastAsia" w:ascii="仿宋" w:hAnsi="仿宋" w:eastAsia="仿宋" w:cs="仿宋"/>
          <w:b/>
          <w:bCs/>
          <w:kern w:val="0"/>
          <w:sz w:val="28"/>
          <w:szCs w:val="28"/>
        </w:rPr>
        <w:t>第十一条</w:t>
      </w:r>
      <w:r>
        <w:rPr>
          <w:rFonts w:hint="eastAsia" w:ascii="仿宋" w:hAnsi="仿宋" w:eastAsia="仿宋" w:cs="仿宋"/>
          <w:kern w:val="0"/>
          <w:sz w:val="28"/>
          <w:szCs w:val="28"/>
        </w:rPr>
        <w:t xml:space="preserve">  存放地点应通风、干燥并无腐蚀风险，避免阳光直射和强烈震动，远离热源和火源。禁止放在楼道、大厅等公共场所。</w:t>
      </w:r>
    </w:p>
    <w:p>
      <w:pPr>
        <w:widowControl/>
        <w:shd w:val="clear" w:color="auto" w:fill="FFFFFF"/>
        <w:spacing w:line="500" w:lineRule="exact"/>
        <w:ind w:firstLine="562" w:firstLineChars="200"/>
        <w:jc w:val="left"/>
        <w:rPr>
          <w:rFonts w:ascii="仿宋" w:hAnsi="仿宋" w:eastAsia="仿宋" w:cs="仿宋"/>
          <w:kern w:val="0"/>
          <w:sz w:val="28"/>
          <w:szCs w:val="28"/>
        </w:rPr>
      </w:pPr>
      <w:r>
        <w:rPr>
          <w:rFonts w:hint="eastAsia" w:ascii="仿宋" w:hAnsi="仿宋" w:eastAsia="仿宋" w:cs="仿宋"/>
          <w:b/>
          <w:bCs/>
          <w:kern w:val="0"/>
          <w:sz w:val="28"/>
          <w:szCs w:val="28"/>
        </w:rPr>
        <w:t>第十二条</w:t>
      </w:r>
      <w:r>
        <w:rPr>
          <w:rFonts w:hint="eastAsia" w:ascii="仿宋" w:hAnsi="仿宋" w:eastAsia="仿宋" w:cs="仿宋"/>
          <w:kern w:val="0"/>
          <w:sz w:val="28"/>
          <w:szCs w:val="28"/>
        </w:rPr>
        <w:t xml:space="preserve">  气瓶数量应控制在最小需求量，严禁过量囤积，每次调入不超过2瓶。</w:t>
      </w:r>
    </w:p>
    <w:p>
      <w:pPr>
        <w:widowControl/>
        <w:shd w:val="clear" w:color="auto" w:fill="FFFFFF"/>
        <w:spacing w:line="500" w:lineRule="exact"/>
        <w:ind w:firstLine="562" w:firstLineChars="200"/>
        <w:jc w:val="left"/>
        <w:rPr>
          <w:rFonts w:ascii="仿宋" w:hAnsi="仿宋" w:eastAsia="仿宋" w:cs="仿宋"/>
          <w:kern w:val="0"/>
          <w:sz w:val="28"/>
          <w:szCs w:val="28"/>
        </w:rPr>
      </w:pPr>
      <w:r>
        <w:rPr>
          <w:rFonts w:hint="eastAsia" w:ascii="仿宋" w:hAnsi="仿宋" w:eastAsia="仿宋" w:cs="仿宋"/>
          <w:b/>
          <w:bCs/>
          <w:kern w:val="0"/>
          <w:sz w:val="28"/>
          <w:szCs w:val="28"/>
        </w:rPr>
        <w:t>第十三条</w:t>
      </w:r>
      <w:r>
        <w:rPr>
          <w:rFonts w:hint="eastAsia" w:ascii="仿宋" w:hAnsi="仿宋" w:eastAsia="仿宋" w:cs="仿宋"/>
          <w:kern w:val="0"/>
          <w:sz w:val="28"/>
          <w:szCs w:val="28"/>
        </w:rPr>
        <w:t xml:space="preserve">  严格按照气体性质分类、分处存放，不同气瓶间应保持一定距离。</w:t>
      </w:r>
    </w:p>
    <w:p>
      <w:pPr>
        <w:widowControl/>
        <w:shd w:val="clear" w:color="auto" w:fill="FFFFFF"/>
        <w:spacing w:line="500" w:lineRule="exact"/>
        <w:ind w:firstLine="562" w:firstLineChars="200"/>
        <w:jc w:val="left"/>
        <w:rPr>
          <w:rFonts w:ascii="仿宋" w:hAnsi="仿宋" w:eastAsia="仿宋" w:cs="仿宋"/>
          <w:kern w:val="0"/>
          <w:sz w:val="28"/>
          <w:szCs w:val="28"/>
        </w:rPr>
      </w:pPr>
      <w:r>
        <w:rPr>
          <w:rFonts w:hint="eastAsia" w:ascii="仿宋" w:hAnsi="仿宋" w:eastAsia="仿宋" w:cs="仿宋"/>
          <w:b/>
          <w:bCs/>
          <w:kern w:val="0"/>
          <w:sz w:val="28"/>
          <w:szCs w:val="28"/>
        </w:rPr>
        <w:t>第十四条</w:t>
      </w:r>
      <w:r>
        <w:rPr>
          <w:rFonts w:hint="eastAsia" w:ascii="仿宋" w:hAnsi="仿宋" w:eastAsia="仿宋" w:cs="仿宋"/>
          <w:kern w:val="0"/>
          <w:sz w:val="28"/>
          <w:szCs w:val="28"/>
        </w:rPr>
        <w:t xml:space="preserve">  气瓶应安全固定、摆放整齐，配带好瓶帽，用钢瓶架、套环或防倒链、防倒栏栅固定。</w:t>
      </w:r>
    </w:p>
    <w:p>
      <w:pPr>
        <w:widowControl/>
        <w:spacing w:line="500" w:lineRule="exact"/>
        <w:ind w:firstLine="562" w:firstLineChars="200"/>
        <w:jc w:val="left"/>
        <w:rPr>
          <w:rFonts w:ascii="仿宋" w:hAnsi="仿宋" w:eastAsia="仿宋" w:cs="仿宋"/>
          <w:kern w:val="0"/>
          <w:sz w:val="28"/>
          <w:szCs w:val="28"/>
        </w:rPr>
      </w:pPr>
      <w:r>
        <w:rPr>
          <w:rFonts w:hint="eastAsia" w:ascii="仿宋" w:hAnsi="仿宋" w:eastAsia="仿宋" w:cs="仿宋"/>
          <w:b/>
          <w:bCs/>
          <w:kern w:val="0"/>
          <w:sz w:val="28"/>
          <w:szCs w:val="28"/>
        </w:rPr>
        <w:t>第十五条</w:t>
      </w:r>
      <w:r>
        <w:rPr>
          <w:rFonts w:hint="eastAsia" w:ascii="仿宋" w:hAnsi="仿宋" w:eastAsia="仿宋" w:cs="仿宋"/>
          <w:kern w:val="0"/>
          <w:sz w:val="28"/>
          <w:szCs w:val="28"/>
        </w:rPr>
        <w:t xml:space="preserve">  空瓶与实瓶分开放置，做好使用状态标识。</w:t>
      </w:r>
    </w:p>
    <w:p>
      <w:pPr>
        <w:widowControl/>
        <w:spacing w:line="500" w:lineRule="exact"/>
        <w:jc w:val="center"/>
        <w:rPr>
          <w:rFonts w:ascii="仿宋" w:hAnsi="仿宋" w:eastAsia="仿宋" w:cs="仿宋"/>
          <w:kern w:val="0"/>
          <w:sz w:val="28"/>
          <w:szCs w:val="28"/>
        </w:rPr>
      </w:pPr>
      <w:r>
        <w:rPr>
          <w:rFonts w:hint="eastAsia" w:ascii="仿宋" w:hAnsi="仿宋" w:eastAsia="仿宋" w:cs="仿宋"/>
          <w:b/>
          <w:bCs/>
          <w:kern w:val="0"/>
          <w:sz w:val="28"/>
          <w:szCs w:val="28"/>
        </w:rPr>
        <w:t>第六章  管路连接</w:t>
      </w:r>
    </w:p>
    <w:p>
      <w:pPr>
        <w:widowControl/>
        <w:spacing w:line="500" w:lineRule="exact"/>
        <w:ind w:firstLine="562" w:firstLineChars="200"/>
        <w:contextualSpacing/>
        <w:jc w:val="left"/>
        <w:rPr>
          <w:rFonts w:ascii="仿宋" w:hAnsi="仿宋" w:eastAsia="仿宋" w:cs="仿宋"/>
          <w:kern w:val="0"/>
          <w:sz w:val="28"/>
          <w:szCs w:val="28"/>
        </w:rPr>
      </w:pPr>
      <w:r>
        <w:rPr>
          <w:rFonts w:hint="eastAsia" w:ascii="仿宋" w:hAnsi="仿宋" w:eastAsia="仿宋" w:cs="仿宋"/>
          <w:b/>
          <w:bCs/>
          <w:kern w:val="0"/>
          <w:sz w:val="28"/>
          <w:szCs w:val="28"/>
        </w:rPr>
        <w:t>第十六条</w:t>
      </w:r>
      <w:r>
        <w:rPr>
          <w:rFonts w:hint="eastAsia" w:ascii="仿宋" w:hAnsi="仿宋" w:eastAsia="仿宋" w:cs="仿宋"/>
          <w:kern w:val="0"/>
          <w:sz w:val="28"/>
          <w:szCs w:val="28"/>
        </w:rPr>
        <w:t xml:space="preserve">  供气管路应选用合适、无破损或老化现象的管材，并委托专业人员进行安装。易燃、易爆、有毒危险气体连接管路必须使用金属管，乙炔气瓶连接不得使用铜管。</w:t>
      </w:r>
    </w:p>
    <w:p>
      <w:pPr>
        <w:widowControl/>
        <w:shd w:val="clear" w:color="auto" w:fill="FFFFFF"/>
        <w:spacing w:line="500" w:lineRule="exact"/>
        <w:ind w:firstLine="562" w:firstLineChars="200"/>
        <w:jc w:val="left"/>
        <w:rPr>
          <w:rFonts w:ascii="仿宋" w:hAnsi="仿宋" w:eastAsia="仿宋" w:cs="仿宋"/>
          <w:kern w:val="0"/>
          <w:sz w:val="28"/>
          <w:szCs w:val="28"/>
        </w:rPr>
      </w:pPr>
      <w:r>
        <w:rPr>
          <w:rFonts w:hint="eastAsia" w:ascii="仿宋" w:hAnsi="仿宋" w:eastAsia="仿宋" w:cs="仿宋"/>
          <w:b/>
          <w:bCs/>
          <w:kern w:val="0"/>
          <w:sz w:val="28"/>
          <w:szCs w:val="28"/>
        </w:rPr>
        <w:t>第十七条</w:t>
      </w:r>
      <w:r>
        <w:rPr>
          <w:rFonts w:hint="eastAsia" w:ascii="仿宋" w:hAnsi="仿宋" w:eastAsia="仿宋" w:cs="仿宋"/>
          <w:kern w:val="0"/>
          <w:sz w:val="28"/>
          <w:szCs w:val="28"/>
        </w:rPr>
        <w:t xml:space="preserve">  气体管线应连接正确、排列整齐有序，做好标识，不得直接放置在地上。</w:t>
      </w:r>
      <w:bookmarkStart w:id="0" w:name="_Hlk103675370"/>
      <w:r>
        <w:rPr>
          <w:rFonts w:hint="eastAsia" w:ascii="仿宋" w:hAnsi="仿宋" w:eastAsia="仿宋" w:cs="仿宋"/>
          <w:kern w:val="0"/>
          <w:sz w:val="28"/>
          <w:szCs w:val="28"/>
        </w:rPr>
        <w:t>定期对管线进行气体泄漏检查。</w:t>
      </w:r>
      <w:bookmarkEnd w:id="0"/>
    </w:p>
    <w:p>
      <w:pPr>
        <w:widowControl/>
        <w:shd w:val="clear" w:color="auto" w:fill="FFFFFF"/>
        <w:spacing w:line="500" w:lineRule="exact"/>
        <w:ind w:firstLine="562" w:firstLineChars="200"/>
        <w:jc w:val="left"/>
        <w:rPr>
          <w:rFonts w:ascii="仿宋" w:hAnsi="仿宋" w:eastAsia="仿宋" w:cs="仿宋"/>
          <w:kern w:val="0"/>
          <w:sz w:val="28"/>
          <w:szCs w:val="28"/>
        </w:rPr>
      </w:pPr>
      <w:r>
        <w:rPr>
          <w:rFonts w:hint="eastAsia" w:ascii="仿宋" w:hAnsi="仿宋" w:eastAsia="仿宋" w:cs="仿宋"/>
          <w:b/>
          <w:bCs/>
          <w:kern w:val="0"/>
          <w:sz w:val="28"/>
          <w:szCs w:val="28"/>
        </w:rPr>
        <w:t>第十八条</w:t>
      </w:r>
      <w:r>
        <w:rPr>
          <w:rFonts w:hint="eastAsia" w:ascii="仿宋" w:hAnsi="仿宋" w:eastAsia="仿宋" w:cs="仿宋"/>
          <w:kern w:val="0"/>
          <w:sz w:val="28"/>
          <w:szCs w:val="28"/>
        </w:rPr>
        <w:t xml:space="preserve">  使用高压气瓶时，必须加装减压器且分类专用，安装时螺扣要旋紧，防止泄漏；调节压力时，要用减压阀来调节，不得直接使用钢瓶上的开关；使用中要经常注意有无漏气、压力表读数等，防止气体外泄和设备过压。 </w:t>
      </w:r>
    </w:p>
    <w:p>
      <w:pPr>
        <w:widowControl/>
        <w:spacing w:line="50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第七章  使用</w:t>
      </w:r>
    </w:p>
    <w:p>
      <w:pPr>
        <w:widowControl/>
        <w:spacing w:line="500" w:lineRule="exact"/>
        <w:ind w:firstLine="562" w:firstLineChars="200"/>
        <w:contextualSpacing/>
        <w:jc w:val="left"/>
        <w:rPr>
          <w:rFonts w:ascii="仿宋" w:hAnsi="仿宋" w:eastAsia="仿宋" w:cs="仿宋"/>
          <w:kern w:val="0"/>
          <w:sz w:val="28"/>
          <w:szCs w:val="28"/>
        </w:rPr>
      </w:pPr>
      <w:r>
        <w:rPr>
          <w:rFonts w:hint="eastAsia" w:ascii="仿宋" w:hAnsi="仿宋" w:eastAsia="仿宋" w:cs="仿宋"/>
          <w:b/>
          <w:bCs/>
          <w:kern w:val="0"/>
          <w:sz w:val="28"/>
          <w:szCs w:val="28"/>
        </w:rPr>
        <w:t>第十九条</w:t>
      </w:r>
      <w:r>
        <w:rPr>
          <w:rFonts w:hint="eastAsia" w:ascii="仿宋" w:hAnsi="仿宋" w:eastAsia="仿宋" w:cs="仿宋"/>
          <w:kern w:val="0"/>
          <w:sz w:val="28"/>
          <w:szCs w:val="28"/>
        </w:rPr>
        <w:t xml:space="preserve">  气瓶需配套必要的安全设施设备，如气瓶柜、泄漏报警器和通风设施等，室内应使用防爆灯具且严禁安装吊顶。</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xml:space="preserve">    </w:t>
      </w:r>
      <w:r>
        <w:rPr>
          <w:rFonts w:hint="eastAsia" w:ascii="仿宋" w:hAnsi="仿宋" w:eastAsia="仿宋" w:cs="仿宋"/>
          <w:b/>
          <w:bCs/>
          <w:kern w:val="0"/>
          <w:sz w:val="28"/>
          <w:szCs w:val="28"/>
        </w:rPr>
        <w:t>第二十条</w:t>
      </w:r>
      <w:r>
        <w:rPr>
          <w:rFonts w:hint="eastAsia" w:ascii="仿宋" w:hAnsi="仿宋" w:eastAsia="仿宋" w:cs="仿宋"/>
          <w:kern w:val="0"/>
          <w:sz w:val="28"/>
          <w:szCs w:val="28"/>
        </w:rPr>
        <w:t xml:space="preserve">  建立操作规程，规范操作步骤，开展操作培训，使操作人员熟悉所用气体特性和危害，具备气瓶操作危险防范技能。</w:t>
      </w:r>
    </w:p>
    <w:p>
      <w:pPr>
        <w:widowControl/>
        <w:shd w:val="clear" w:color="auto" w:fill="FFFFFF"/>
        <w:spacing w:line="500" w:lineRule="exact"/>
        <w:ind w:firstLine="562" w:firstLineChars="200"/>
        <w:jc w:val="left"/>
        <w:rPr>
          <w:rFonts w:ascii="仿宋" w:hAnsi="仿宋" w:eastAsia="仿宋" w:cs="仿宋"/>
          <w:kern w:val="0"/>
          <w:sz w:val="28"/>
          <w:szCs w:val="28"/>
        </w:rPr>
      </w:pPr>
      <w:r>
        <w:rPr>
          <w:rFonts w:hint="eastAsia" w:ascii="仿宋" w:hAnsi="仿宋" w:eastAsia="仿宋" w:cs="仿宋"/>
          <w:b/>
          <w:bCs/>
          <w:kern w:val="0"/>
          <w:sz w:val="28"/>
          <w:szCs w:val="28"/>
        </w:rPr>
        <w:t>第二十一条</w:t>
      </w:r>
      <w:r>
        <w:rPr>
          <w:rFonts w:hint="eastAsia" w:ascii="仿宋" w:hAnsi="仿宋" w:eastAsia="仿宋" w:cs="仿宋"/>
          <w:kern w:val="0"/>
          <w:sz w:val="28"/>
          <w:szCs w:val="28"/>
        </w:rPr>
        <w:t xml:space="preserve">  专瓶专用，不得任意改动，严禁串用、代用和混用。</w:t>
      </w:r>
    </w:p>
    <w:p>
      <w:pPr>
        <w:widowControl/>
        <w:spacing w:line="500" w:lineRule="exact"/>
        <w:ind w:firstLine="562" w:firstLineChars="200"/>
        <w:jc w:val="left"/>
        <w:rPr>
          <w:rFonts w:ascii="仿宋" w:hAnsi="仿宋" w:eastAsia="仿宋" w:cs="仿宋"/>
          <w:kern w:val="0"/>
          <w:sz w:val="28"/>
          <w:szCs w:val="28"/>
        </w:rPr>
      </w:pPr>
      <w:r>
        <w:rPr>
          <w:rFonts w:hint="eastAsia" w:ascii="仿宋" w:hAnsi="仿宋" w:eastAsia="仿宋" w:cs="仿宋"/>
          <w:b/>
          <w:bCs/>
          <w:kern w:val="0"/>
          <w:sz w:val="28"/>
          <w:szCs w:val="28"/>
        </w:rPr>
        <w:t>第二十二条</w:t>
      </w:r>
      <w:r>
        <w:rPr>
          <w:rFonts w:hint="eastAsia" w:ascii="仿宋" w:hAnsi="仿宋" w:eastAsia="仿宋" w:cs="仿宋"/>
          <w:kern w:val="0"/>
          <w:sz w:val="28"/>
          <w:szCs w:val="28"/>
        </w:rPr>
        <w:t xml:space="preserve">  操作人员不能穿戴沾有各种油污或易感产生静电的服装和手套，以免引起燃烧或爆炸；乙炔等可燃性气体气瓶不得放于绝缘体上，以利于释放静电。</w:t>
      </w:r>
    </w:p>
    <w:p>
      <w:pPr>
        <w:widowControl/>
        <w:shd w:val="clear" w:color="auto" w:fill="FFFFFF"/>
        <w:spacing w:line="500" w:lineRule="exact"/>
        <w:ind w:firstLine="562" w:firstLineChars="200"/>
        <w:jc w:val="left"/>
        <w:rPr>
          <w:rFonts w:ascii="仿宋" w:hAnsi="仿宋" w:eastAsia="仿宋" w:cs="仿宋"/>
          <w:kern w:val="0"/>
          <w:sz w:val="28"/>
          <w:szCs w:val="28"/>
        </w:rPr>
      </w:pPr>
      <w:r>
        <w:rPr>
          <w:rFonts w:hint="eastAsia" w:ascii="仿宋" w:hAnsi="仿宋" w:eastAsia="仿宋" w:cs="仿宋"/>
          <w:b/>
          <w:bCs/>
          <w:kern w:val="0"/>
          <w:sz w:val="28"/>
          <w:szCs w:val="28"/>
        </w:rPr>
        <w:t>第二十三条</w:t>
      </w:r>
      <w:r>
        <w:rPr>
          <w:rFonts w:hint="eastAsia" w:ascii="仿宋" w:hAnsi="仿宋" w:eastAsia="仿宋" w:cs="仿宋"/>
          <w:kern w:val="0"/>
          <w:sz w:val="28"/>
          <w:szCs w:val="28"/>
        </w:rPr>
        <w:t xml:space="preserve">  气瓶投入使用后，不得对瓶体进行挖补焊接修理，严禁擅自更改气瓶的钢印和颜色标记，严禁敲击、碰撞，应经常检查有无漏气。</w:t>
      </w:r>
    </w:p>
    <w:p>
      <w:pPr>
        <w:widowControl/>
        <w:shd w:val="clear" w:color="auto" w:fill="FFFFFF"/>
        <w:spacing w:line="500" w:lineRule="exact"/>
        <w:ind w:firstLine="562" w:firstLineChars="200"/>
        <w:jc w:val="left"/>
        <w:rPr>
          <w:rFonts w:ascii="仿宋" w:hAnsi="仿宋" w:eastAsia="仿宋" w:cs="仿宋"/>
          <w:kern w:val="0"/>
          <w:sz w:val="28"/>
          <w:szCs w:val="28"/>
        </w:rPr>
      </w:pPr>
      <w:r>
        <w:rPr>
          <w:rFonts w:hint="eastAsia" w:ascii="仿宋" w:hAnsi="仿宋" w:eastAsia="仿宋" w:cs="仿宋"/>
          <w:b/>
          <w:bCs/>
          <w:kern w:val="0"/>
          <w:sz w:val="28"/>
          <w:szCs w:val="28"/>
        </w:rPr>
        <w:t>第二十四条</w:t>
      </w:r>
      <w:r>
        <w:rPr>
          <w:rFonts w:hint="eastAsia" w:ascii="仿宋" w:hAnsi="仿宋" w:eastAsia="仿宋" w:cs="仿宋"/>
          <w:kern w:val="0"/>
          <w:sz w:val="28"/>
          <w:szCs w:val="28"/>
        </w:rPr>
        <w:t xml:space="preserve">  使用前应进行安全状况检查，对盛装气体进行确认，不符合安全技术要求的严禁使用。</w:t>
      </w:r>
    </w:p>
    <w:p>
      <w:pPr>
        <w:widowControl/>
        <w:shd w:val="clear" w:color="auto" w:fill="FFFFFF"/>
        <w:spacing w:line="500" w:lineRule="exact"/>
        <w:ind w:firstLine="562" w:firstLineChars="200"/>
        <w:jc w:val="left"/>
        <w:rPr>
          <w:rFonts w:ascii="仿宋" w:hAnsi="仿宋" w:eastAsia="仿宋" w:cs="仿宋"/>
          <w:kern w:val="0"/>
          <w:sz w:val="28"/>
          <w:szCs w:val="28"/>
        </w:rPr>
      </w:pPr>
      <w:r>
        <w:rPr>
          <w:rFonts w:hint="eastAsia" w:ascii="仿宋" w:hAnsi="仿宋" w:eastAsia="仿宋" w:cs="仿宋"/>
          <w:b/>
          <w:bCs/>
          <w:kern w:val="0"/>
          <w:sz w:val="28"/>
          <w:szCs w:val="28"/>
        </w:rPr>
        <w:t>第二十五条</w:t>
      </w:r>
      <w:r>
        <w:rPr>
          <w:rFonts w:hint="eastAsia" w:ascii="仿宋" w:hAnsi="仿宋" w:eastAsia="仿宋" w:cs="仿宋"/>
          <w:kern w:val="0"/>
          <w:sz w:val="28"/>
          <w:szCs w:val="28"/>
        </w:rPr>
        <w:t xml:space="preserve">  气瓶瓶阀或减压器有冻结、结霜现象时，不得用火烤，可将气瓶移入室内或气温较高的地方，或用40 ℃以下的温水冲浇，再缓慢打开瓶阀。严禁用温度超过40 ℃的热源对气瓶加热。也可立即向供应商求助。</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2" w:firstLineChars="200"/>
        <w:jc w:val="left"/>
        <w:textAlignment w:val="auto"/>
        <w:rPr>
          <w:rFonts w:ascii="仿宋" w:hAnsi="仿宋" w:eastAsia="仿宋" w:cs="仿宋"/>
          <w:kern w:val="0"/>
          <w:sz w:val="28"/>
          <w:szCs w:val="28"/>
        </w:rPr>
      </w:pPr>
      <w:r>
        <w:rPr>
          <w:rFonts w:hint="eastAsia" w:ascii="仿宋" w:hAnsi="仿宋" w:eastAsia="仿宋" w:cs="仿宋"/>
          <w:b/>
          <w:bCs/>
          <w:kern w:val="0"/>
          <w:sz w:val="28"/>
          <w:szCs w:val="28"/>
        </w:rPr>
        <w:t>第二十六条</w:t>
      </w:r>
      <w:r>
        <w:rPr>
          <w:rFonts w:hint="eastAsia" w:ascii="仿宋" w:hAnsi="仿宋" w:eastAsia="仿宋" w:cs="仿宋"/>
          <w:kern w:val="0"/>
          <w:sz w:val="28"/>
          <w:szCs w:val="28"/>
        </w:rPr>
        <w:t xml:space="preserve">  开启气瓶时，先旋动总阀，后开减压器；用完后，先关闭总阀，放尽余气后，再关减压器；切不可只关减压器不关总阀。开关减压器、总阀和止流阀时，应站在气瓶侧面，动作必须缓慢，防止产生静电。</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2" w:firstLineChars="200"/>
        <w:jc w:val="left"/>
        <w:textAlignment w:val="auto"/>
        <w:rPr>
          <w:rFonts w:ascii="仿宋" w:hAnsi="仿宋" w:eastAsia="仿宋" w:cs="仿宋"/>
          <w:kern w:val="0"/>
          <w:sz w:val="28"/>
          <w:szCs w:val="28"/>
        </w:rPr>
      </w:pPr>
      <w:r>
        <w:rPr>
          <w:rFonts w:hint="eastAsia" w:ascii="仿宋" w:hAnsi="仿宋" w:eastAsia="仿宋" w:cs="仿宋"/>
          <w:b/>
          <w:bCs/>
          <w:kern w:val="0"/>
          <w:sz w:val="28"/>
          <w:szCs w:val="28"/>
        </w:rPr>
        <w:t>第二十七条</w:t>
      </w:r>
      <w:r>
        <w:rPr>
          <w:rFonts w:hint="eastAsia" w:ascii="仿宋" w:hAnsi="仿宋" w:eastAsia="仿宋" w:cs="仿宋"/>
          <w:kern w:val="0"/>
          <w:sz w:val="28"/>
          <w:szCs w:val="28"/>
        </w:rPr>
        <w:t xml:space="preserve">  瓶内气体不得用尽，必须保留一定剩余压力，防止混入其它气体或杂质，造成事故。易燃性气体应剩余0.2～0.3 Mpa（约2kg/cm</w:t>
      </w:r>
      <w:r>
        <w:rPr>
          <w:rFonts w:hint="eastAsia" w:ascii="仿宋" w:hAnsi="仿宋" w:eastAsia="仿宋" w:cs="仿宋"/>
          <w:kern w:val="0"/>
          <w:sz w:val="28"/>
          <w:szCs w:val="28"/>
          <w:vertAlign w:val="superscript"/>
        </w:rPr>
        <w:t>2</w:t>
      </w:r>
      <w:r>
        <w:rPr>
          <w:rFonts w:hint="eastAsia" w:ascii="仿宋" w:hAnsi="仿宋" w:eastAsia="仿宋" w:cs="仿宋"/>
          <w:kern w:val="0"/>
          <w:sz w:val="28"/>
          <w:szCs w:val="28"/>
        </w:rPr>
        <w:t>～3kg/cm</w:t>
      </w:r>
      <w:r>
        <w:rPr>
          <w:rFonts w:hint="eastAsia" w:ascii="仿宋" w:hAnsi="仿宋" w:eastAsia="仿宋" w:cs="仿宋"/>
          <w:kern w:val="0"/>
          <w:sz w:val="28"/>
          <w:szCs w:val="28"/>
          <w:vertAlign w:val="superscript"/>
        </w:rPr>
        <w:t>2</w:t>
      </w:r>
      <w:r>
        <w:rPr>
          <w:rFonts w:hint="eastAsia" w:ascii="仿宋" w:hAnsi="仿宋" w:eastAsia="仿宋" w:cs="仿宋"/>
          <w:kern w:val="0"/>
          <w:sz w:val="28"/>
          <w:szCs w:val="28"/>
        </w:rPr>
        <w:t>表压），不得自行处理气瓶内残液。</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kern w:val="0"/>
          <w:sz w:val="28"/>
          <w:szCs w:val="28"/>
        </w:rPr>
      </w:pPr>
      <w:r>
        <w:rPr>
          <w:rFonts w:hint="eastAsia" w:ascii="仿宋" w:hAnsi="仿宋" w:eastAsia="仿宋" w:cs="仿宋"/>
          <w:b/>
          <w:bCs/>
          <w:kern w:val="0"/>
          <w:sz w:val="28"/>
          <w:szCs w:val="28"/>
        </w:rPr>
        <w:t>第八章  检验和处置</w:t>
      </w:r>
    </w:p>
    <w:p>
      <w:pPr>
        <w:keepNext w:val="0"/>
        <w:keepLines w:val="0"/>
        <w:pageBreakBefore w:val="0"/>
        <w:widowControl/>
        <w:kinsoku/>
        <w:wordWrap/>
        <w:overflowPunct/>
        <w:topLinePunct w:val="0"/>
        <w:autoSpaceDE/>
        <w:autoSpaceDN/>
        <w:bidi w:val="0"/>
        <w:adjustRightInd/>
        <w:snapToGrid/>
        <w:spacing w:line="520" w:lineRule="exact"/>
        <w:ind w:firstLine="562" w:firstLineChars="200"/>
        <w:textAlignment w:val="auto"/>
        <w:rPr>
          <w:rFonts w:ascii="仿宋" w:hAnsi="仿宋" w:eastAsia="仿宋" w:cs="仿宋"/>
          <w:kern w:val="0"/>
          <w:sz w:val="28"/>
          <w:szCs w:val="28"/>
        </w:rPr>
      </w:pPr>
      <w:r>
        <w:rPr>
          <w:rFonts w:hint="eastAsia" w:ascii="仿宋" w:hAnsi="仿宋" w:eastAsia="仿宋" w:cs="仿宋"/>
          <w:b/>
          <w:bCs/>
          <w:kern w:val="0"/>
          <w:sz w:val="28"/>
          <w:szCs w:val="28"/>
        </w:rPr>
        <w:t>第二十八条</w:t>
      </w:r>
      <w:r>
        <w:rPr>
          <w:rFonts w:hint="eastAsia" w:ascii="仿宋" w:hAnsi="仿宋" w:eastAsia="仿宋" w:cs="仿宋"/>
          <w:kern w:val="0"/>
          <w:sz w:val="28"/>
          <w:szCs w:val="28"/>
        </w:rPr>
        <w:t xml:space="preserve">  根据状态、年限和疲劳周期，及时更换风险较大的压力气瓶，做到无过期气瓶。</w:t>
      </w:r>
    </w:p>
    <w:p>
      <w:pPr>
        <w:keepNext w:val="0"/>
        <w:keepLines w:val="0"/>
        <w:pageBreakBefore w:val="0"/>
        <w:widowControl/>
        <w:kinsoku/>
        <w:wordWrap/>
        <w:overflowPunct/>
        <w:topLinePunct w:val="0"/>
        <w:autoSpaceDE/>
        <w:autoSpaceDN/>
        <w:bidi w:val="0"/>
        <w:adjustRightInd/>
        <w:snapToGrid/>
        <w:spacing w:line="520" w:lineRule="exact"/>
        <w:ind w:firstLine="562" w:firstLineChars="200"/>
        <w:textAlignment w:val="auto"/>
        <w:rPr>
          <w:rFonts w:ascii="仿宋" w:hAnsi="仿宋" w:eastAsia="仿宋" w:cs="仿宋"/>
          <w:kern w:val="0"/>
          <w:sz w:val="28"/>
          <w:szCs w:val="28"/>
        </w:rPr>
      </w:pPr>
      <w:r>
        <w:rPr>
          <w:rFonts w:hint="eastAsia" w:ascii="仿宋" w:hAnsi="仿宋" w:eastAsia="仿宋" w:cs="仿宋"/>
          <w:b/>
          <w:bCs/>
          <w:kern w:val="0"/>
          <w:sz w:val="28"/>
          <w:szCs w:val="28"/>
        </w:rPr>
        <w:t>第二十九条</w:t>
      </w:r>
      <w:r>
        <w:rPr>
          <w:rFonts w:hint="eastAsia" w:ascii="仿宋" w:hAnsi="仿宋" w:eastAsia="仿宋" w:cs="仿宋"/>
          <w:kern w:val="0"/>
          <w:sz w:val="28"/>
          <w:szCs w:val="28"/>
        </w:rPr>
        <w:t xml:space="preserve">  不留存过量气瓶，对于常年不使用或确定不使用的钢瓶应及时联系供应商回收处置;暂时不使用的可委托气瓶供应商代为保管、处置；因特殊原因联系不到供应商或供应商无法处置的，联系有专业资质的机构进行处置，任何部门和个人不得私自处置。</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b/>
          <w:bCs/>
          <w:kern w:val="0"/>
          <w:sz w:val="28"/>
          <w:szCs w:val="28"/>
        </w:rPr>
      </w:pPr>
      <w:r>
        <w:rPr>
          <w:rFonts w:hint="eastAsia" w:ascii="仿宋" w:hAnsi="仿宋" w:eastAsia="仿宋" w:cs="仿宋"/>
          <w:b/>
          <w:bCs/>
          <w:kern w:val="0"/>
          <w:sz w:val="28"/>
          <w:szCs w:val="28"/>
        </w:rPr>
        <w:t>第九章  应急处理与责任落实</w:t>
      </w:r>
    </w:p>
    <w:p>
      <w:pPr>
        <w:keepNext w:val="0"/>
        <w:keepLines w:val="0"/>
        <w:pageBreakBefore w:val="0"/>
        <w:widowControl/>
        <w:kinsoku/>
        <w:wordWrap/>
        <w:overflowPunct/>
        <w:topLinePunct w:val="0"/>
        <w:autoSpaceDE/>
        <w:autoSpaceDN/>
        <w:bidi w:val="0"/>
        <w:adjustRightInd/>
        <w:snapToGrid/>
        <w:spacing w:line="520" w:lineRule="exact"/>
        <w:ind w:firstLine="562" w:firstLineChars="200"/>
        <w:textAlignment w:val="auto"/>
        <w:rPr>
          <w:rFonts w:ascii="仿宋" w:hAnsi="仿宋" w:eastAsia="仿宋" w:cs="仿宋"/>
          <w:kern w:val="0"/>
          <w:sz w:val="28"/>
          <w:szCs w:val="28"/>
        </w:rPr>
      </w:pPr>
      <w:r>
        <w:rPr>
          <w:rFonts w:hint="eastAsia" w:ascii="仿宋" w:hAnsi="仿宋" w:eastAsia="仿宋" w:cs="仿宋"/>
          <w:b/>
          <w:bCs/>
          <w:kern w:val="0"/>
          <w:sz w:val="28"/>
          <w:szCs w:val="28"/>
        </w:rPr>
        <w:t>第三十条</w:t>
      </w:r>
      <w:r>
        <w:rPr>
          <w:rFonts w:hint="eastAsia" w:ascii="仿宋" w:hAnsi="仿宋" w:eastAsia="仿宋" w:cs="仿宋"/>
          <w:kern w:val="0"/>
          <w:sz w:val="28"/>
          <w:szCs w:val="28"/>
        </w:rPr>
        <w:t xml:space="preserve">  一旦气瓶发生安全事故，要保护现场，组织救援，并立即向所安全责任人和分管领导报告，如情况紧急，也可先报警，然后再向上级报告。</w:t>
      </w:r>
    </w:p>
    <w:p>
      <w:pPr>
        <w:keepNext w:val="0"/>
        <w:keepLines w:val="0"/>
        <w:pageBreakBefore w:val="0"/>
        <w:kinsoku/>
        <w:wordWrap/>
        <w:overflowPunct/>
        <w:topLinePunct w:val="0"/>
        <w:autoSpaceDE/>
        <w:autoSpaceDN/>
        <w:bidi w:val="0"/>
        <w:adjustRightInd/>
        <w:snapToGrid/>
        <w:spacing w:line="520" w:lineRule="exact"/>
        <w:ind w:firstLine="562" w:firstLineChars="200"/>
        <w:textAlignment w:val="auto"/>
        <w:rPr>
          <w:rFonts w:ascii="仿宋" w:hAnsi="仿宋" w:eastAsia="仿宋" w:cs="仿宋"/>
          <w:sz w:val="28"/>
          <w:szCs w:val="28"/>
          <w:highlight w:val="yellow"/>
        </w:rPr>
      </w:pPr>
      <w:r>
        <w:rPr>
          <w:rFonts w:hint="eastAsia" w:ascii="仿宋" w:hAnsi="仿宋" w:eastAsia="仿宋" w:cs="仿宋"/>
          <w:b/>
          <w:bCs/>
          <w:sz w:val="28"/>
          <w:szCs w:val="28"/>
        </w:rPr>
        <w:t>第三十一条</w:t>
      </w:r>
      <w:r>
        <w:rPr>
          <w:rFonts w:hint="eastAsia" w:ascii="仿宋" w:hAnsi="仿宋" w:eastAsia="仿宋" w:cs="仿宋"/>
          <w:sz w:val="28"/>
          <w:szCs w:val="28"/>
        </w:rPr>
        <w:t xml:space="preserve">  乙炔气瓶发生泄漏，现场处置人员必须佩带头盔、过滤式防毒面具或口罩、氧气呼吸器，进入现场关闭所有阀门或进行堵漏，对可燃气体用干砂、二氧化碳或干粉等灭火器进行灭火，同时设置隔离带以防火灾事故蔓延。受伤人员抬至通风处进行现场救护，严重的立即送医治疗。</w:t>
      </w:r>
    </w:p>
    <w:p>
      <w:pPr>
        <w:keepNext w:val="0"/>
        <w:keepLines w:val="0"/>
        <w:pageBreakBefore w:val="0"/>
        <w:kinsoku/>
        <w:wordWrap/>
        <w:overflowPunct/>
        <w:topLinePunct w:val="0"/>
        <w:autoSpaceDE/>
        <w:autoSpaceDN/>
        <w:bidi w:val="0"/>
        <w:adjustRightInd/>
        <w:snapToGrid/>
        <w:spacing w:line="520" w:lineRule="exact"/>
        <w:ind w:firstLine="562" w:firstLineChars="200"/>
        <w:textAlignment w:val="auto"/>
        <w:rPr>
          <w:rFonts w:ascii="仿宋" w:hAnsi="仿宋" w:eastAsia="仿宋" w:cs="仿宋"/>
          <w:sz w:val="28"/>
          <w:szCs w:val="28"/>
        </w:rPr>
      </w:pPr>
      <w:r>
        <w:rPr>
          <w:rFonts w:hint="eastAsia" w:ascii="仿宋" w:hAnsi="仿宋" w:eastAsia="仿宋" w:cs="仿宋"/>
          <w:b/>
          <w:bCs/>
          <w:kern w:val="0"/>
          <w:sz w:val="28"/>
          <w:szCs w:val="28"/>
        </w:rPr>
        <w:t>第三十二条</w:t>
      </w:r>
      <w:r>
        <w:rPr>
          <w:rFonts w:hint="eastAsia" w:ascii="仿宋" w:hAnsi="仿宋" w:eastAsia="仿宋" w:cs="仿宋"/>
          <w:kern w:val="0"/>
          <w:sz w:val="28"/>
          <w:szCs w:val="28"/>
        </w:rPr>
        <w:t xml:space="preserve">  </w:t>
      </w:r>
      <w:r>
        <w:rPr>
          <w:rFonts w:hint="eastAsia" w:ascii="仿宋" w:hAnsi="仿宋" w:eastAsia="仿宋" w:cs="仿宋"/>
          <w:sz w:val="28"/>
          <w:szCs w:val="28"/>
        </w:rPr>
        <w:t>乙炔气瓶爆炸时，所有人员须立即撤离现场并报警，等待救援。</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562" w:firstLineChars="200"/>
        <w:jc w:val="both"/>
        <w:textAlignment w:val="auto"/>
        <w:rPr>
          <w:rFonts w:ascii="仿宋" w:hAnsi="仿宋" w:eastAsia="仿宋" w:cs="仿宋"/>
          <w:sz w:val="28"/>
          <w:szCs w:val="28"/>
        </w:rPr>
      </w:pPr>
      <w:r>
        <w:rPr>
          <w:rFonts w:hint="eastAsia" w:ascii="仿宋" w:hAnsi="仿宋" w:eastAsia="仿宋" w:cs="仿宋"/>
          <w:b/>
          <w:bCs/>
          <w:sz w:val="28"/>
          <w:szCs w:val="28"/>
        </w:rPr>
        <w:t xml:space="preserve">第三十三条 </w:t>
      </w:r>
      <w:r>
        <w:rPr>
          <w:rFonts w:ascii="仿宋" w:hAnsi="仿宋" w:eastAsia="仿宋" w:cs="仿宋"/>
          <w:b/>
          <w:bCs/>
          <w:sz w:val="28"/>
          <w:szCs w:val="28"/>
        </w:rPr>
        <w:t xml:space="preserve"> </w:t>
      </w:r>
      <w:r>
        <w:rPr>
          <w:rFonts w:hint="eastAsia" w:ascii="仿宋" w:hAnsi="仿宋" w:eastAsia="仿宋" w:cs="仿宋"/>
          <w:sz w:val="28"/>
          <w:szCs w:val="28"/>
        </w:rPr>
        <w:t>依据《辽宁省果树科学研究所实验室安全管理机构、职责与机制》和《辽宁省果树科学研究所实验人员行为规范》中相关规定追究责任。</w:t>
      </w:r>
    </w:p>
    <w:p>
      <w:pPr>
        <w:widowControl/>
        <w:spacing w:line="500" w:lineRule="exact"/>
        <w:jc w:val="center"/>
        <w:rPr>
          <w:rFonts w:ascii="仿宋" w:hAnsi="仿宋" w:eastAsia="仿宋" w:cs="仿宋"/>
          <w:kern w:val="0"/>
          <w:sz w:val="28"/>
          <w:szCs w:val="28"/>
        </w:rPr>
      </w:pPr>
      <w:r>
        <w:rPr>
          <w:rFonts w:hint="eastAsia" w:ascii="仿宋" w:hAnsi="仿宋" w:eastAsia="仿宋" w:cs="仿宋"/>
          <w:b/>
          <w:bCs/>
          <w:kern w:val="0"/>
          <w:sz w:val="28"/>
          <w:szCs w:val="28"/>
        </w:rPr>
        <w:t>第十章  附 则</w:t>
      </w:r>
    </w:p>
    <w:p>
      <w:pPr>
        <w:pStyle w:val="4"/>
        <w:adjustRightInd w:val="0"/>
        <w:spacing w:before="0" w:beforeAutospacing="0" w:after="0" w:afterAutospacing="0"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第三十四条</w:t>
      </w:r>
      <w:r>
        <w:rPr>
          <w:rFonts w:hint="eastAsia" w:ascii="仿宋" w:hAnsi="仿宋" w:eastAsia="仿宋" w:cs="仿宋"/>
          <w:sz w:val="28"/>
          <w:szCs w:val="28"/>
        </w:rPr>
        <w:t xml:space="preserve">  未尽事宜及与法律、规范相悖内容，按国家相关法律、行业权威规定执行。</w:t>
      </w:r>
    </w:p>
    <w:p>
      <w:pPr>
        <w:pStyle w:val="4"/>
        <w:adjustRightInd w:val="0"/>
        <w:spacing w:before="0" w:beforeAutospacing="0" w:after="0" w:afterAutospacing="0"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第三十五条</w:t>
      </w:r>
      <w:r>
        <w:rPr>
          <w:rFonts w:hint="eastAsia" w:ascii="仿宋" w:hAnsi="仿宋" w:eastAsia="仿宋" w:cs="仿宋"/>
          <w:sz w:val="28"/>
          <w:szCs w:val="28"/>
        </w:rPr>
        <w:t xml:space="preserve">  本制度由分析测试中心起草，会同保卫科、</w:t>
      </w:r>
      <w:r>
        <w:rPr>
          <w:rFonts w:hint="eastAsia" w:ascii="仿宋" w:hAnsi="仿宋" w:eastAsia="仿宋" w:cs="仿宋"/>
          <w:sz w:val="28"/>
          <w:szCs w:val="28"/>
          <w:lang w:eastAsia="zh-CN"/>
        </w:rPr>
        <w:t>后勤保障</w:t>
      </w:r>
      <w:r>
        <w:rPr>
          <w:rFonts w:hint="eastAsia" w:ascii="仿宋" w:hAnsi="仿宋" w:eastAsia="仿宋" w:cs="仿宋"/>
          <w:sz w:val="28"/>
          <w:szCs w:val="28"/>
        </w:rPr>
        <w:t>科负责解释，自颁布之日起实行。</w:t>
      </w:r>
    </w:p>
    <w:p>
      <w:pPr>
        <w:pStyle w:val="4"/>
        <w:adjustRightInd w:val="0"/>
        <w:spacing w:before="0" w:beforeAutospacing="0" w:after="0" w:afterAutospacing="0" w:line="500" w:lineRule="exact"/>
        <w:ind w:firstLine="560" w:firstLineChars="200"/>
        <w:rPr>
          <w:rFonts w:ascii="仿宋" w:hAnsi="仿宋" w:eastAsia="仿宋" w:cs="仿宋"/>
          <w:sz w:val="28"/>
          <w:szCs w:val="28"/>
        </w:rPr>
      </w:pPr>
    </w:p>
    <w:p>
      <w:pPr>
        <w:pStyle w:val="4"/>
        <w:adjustRightInd w:val="0"/>
        <w:spacing w:before="0" w:beforeAutospacing="0" w:after="0" w:afterAutospacing="0" w:line="500" w:lineRule="exact"/>
        <w:ind w:firstLine="560" w:firstLineChars="200"/>
        <w:rPr>
          <w:rFonts w:ascii="仿宋" w:hAnsi="仿宋" w:eastAsia="仿宋" w:cs="仿宋"/>
          <w:sz w:val="28"/>
          <w:szCs w:val="28"/>
        </w:rPr>
      </w:pPr>
    </w:p>
    <w:p>
      <w:pPr>
        <w:pStyle w:val="4"/>
        <w:adjustRightInd w:val="0"/>
        <w:spacing w:before="0" w:beforeAutospacing="0" w:after="0" w:afterAutospacing="0" w:line="500" w:lineRule="exact"/>
        <w:ind w:right="1120" w:firstLine="560" w:firstLineChars="200"/>
        <w:jc w:val="right"/>
        <w:rPr>
          <w:rFonts w:ascii="仿宋" w:hAnsi="仿宋" w:eastAsia="仿宋" w:cs="仿宋"/>
          <w:sz w:val="28"/>
          <w:szCs w:val="28"/>
        </w:rPr>
      </w:pPr>
      <w:r>
        <w:rPr>
          <w:rFonts w:hint="eastAsia" w:ascii="仿宋" w:hAnsi="仿宋" w:eastAsia="仿宋" w:cs="仿宋"/>
          <w:sz w:val="28"/>
          <w:szCs w:val="28"/>
        </w:rPr>
        <w:t>辽宁省果树科学研究所</w:t>
      </w:r>
    </w:p>
    <w:p>
      <w:pPr>
        <w:pStyle w:val="4"/>
        <w:adjustRightInd w:val="0"/>
        <w:spacing w:before="0" w:beforeAutospacing="0" w:after="0" w:afterAutospacing="0" w:line="500" w:lineRule="exact"/>
        <w:ind w:right="1400" w:firstLine="560" w:firstLineChars="200"/>
        <w:jc w:val="right"/>
        <w:rPr>
          <w:rFonts w:ascii="仿宋" w:hAnsi="仿宋" w:eastAsia="仿宋" w:cs="仿宋"/>
          <w:sz w:val="28"/>
          <w:szCs w:val="28"/>
        </w:rPr>
      </w:pPr>
      <w:r>
        <w:rPr>
          <w:rFonts w:hint="eastAsia" w:ascii="仿宋" w:hAnsi="仿宋" w:eastAsia="仿宋" w:cs="仿宋"/>
          <w:sz w:val="28"/>
          <w:szCs w:val="28"/>
        </w:rPr>
        <w:t>二○二二年十一月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BkMWFhMDk2MDU2YmQ2ODJjOThjMDYyNmExY2RhNzQifQ=="/>
  </w:docVars>
  <w:rsids>
    <w:rsidRoot w:val="00CD3F52"/>
    <w:rsid w:val="0000338C"/>
    <w:rsid w:val="000038F7"/>
    <w:rsid w:val="00015848"/>
    <w:rsid w:val="00022190"/>
    <w:rsid w:val="00024D84"/>
    <w:rsid w:val="00027DD8"/>
    <w:rsid w:val="00067E4B"/>
    <w:rsid w:val="000A4755"/>
    <w:rsid w:val="000B6A78"/>
    <w:rsid w:val="000C3F33"/>
    <w:rsid w:val="000D2588"/>
    <w:rsid w:val="000F011E"/>
    <w:rsid w:val="00141F1A"/>
    <w:rsid w:val="00147B5B"/>
    <w:rsid w:val="00152870"/>
    <w:rsid w:val="00154BAC"/>
    <w:rsid w:val="00160CC0"/>
    <w:rsid w:val="00165011"/>
    <w:rsid w:val="00186967"/>
    <w:rsid w:val="001B061E"/>
    <w:rsid w:val="001B6ACD"/>
    <w:rsid w:val="001C5997"/>
    <w:rsid w:val="001F083B"/>
    <w:rsid w:val="001F3DA0"/>
    <w:rsid w:val="00200826"/>
    <w:rsid w:val="00200CB2"/>
    <w:rsid w:val="00205325"/>
    <w:rsid w:val="002174B7"/>
    <w:rsid w:val="00232BB3"/>
    <w:rsid w:val="0024561E"/>
    <w:rsid w:val="002725B1"/>
    <w:rsid w:val="00280ADC"/>
    <w:rsid w:val="002C17FE"/>
    <w:rsid w:val="002E08F5"/>
    <w:rsid w:val="002E5ECE"/>
    <w:rsid w:val="002F3A71"/>
    <w:rsid w:val="00303484"/>
    <w:rsid w:val="00316CF0"/>
    <w:rsid w:val="00322486"/>
    <w:rsid w:val="00333725"/>
    <w:rsid w:val="00335984"/>
    <w:rsid w:val="00345539"/>
    <w:rsid w:val="003734B1"/>
    <w:rsid w:val="0038247F"/>
    <w:rsid w:val="00382937"/>
    <w:rsid w:val="003962DD"/>
    <w:rsid w:val="003F30A6"/>
    <w:rsid w:val="00404176"/>
    <w:rsid w:val="00407B51"/>
    <w:rsid w:val="004203BF"/>
    <w:rsid w:val="00440AC4"/>
    <w:rsid w:val="0044758A"/>
    <w:rsid w:val="00452682"/>
    <w:rsid w:val="00453E77"/>
    <w:rsid w:val="00460B40"/>
    <w:rsid w:val="00497861"/>
    <w:rsid w:val="004C729B"/>
    <w:rsid w:val="004D1CC8"/>
    <w:rsid w:val="004F1D45"/>
    <w:rsid w:val="00521EE0"/>
    <w:rsid w:val="005454CD"/>
    <w:rsid w:val="00546730"/>
    <w:rsid w:val="00557A35"/>
    <w:rsid w:val="0056304B"/>
    <w:rsid w:val="00566F82"/>
    <w:rsid w:val="005A7F39"/>
    <w:rsid w:val="005C39A7"/>
    <w:rsid w:val="005C421E"/>
    <w:rsid w:val="005D11CE"/>
    <w:rsid w:val="005D6C58"/>
    <w:rsid w:val="005E0360"/>
    <w:rsid w:val="005E0488"/>
    <w:rsid w:val="005F274F"/>
    <w:rsid w:val="005F5A0A"/>
    <w:rsid w:val="005F5DD4"/>
    <w:rsid w:val="00623D12"/>
    <w:rsid w:val="006309D8"/>
    <w:rsid w:val="00636954"/>
    <w:rsid w:val="00637B12"/>
    <w:rsid w:val="00670A0C"/>
    <w:rsid w:val="00674B27"/>
    <w:rsid w:val="006814FD"/>
    <w:rsid w:val="00682DA3"/>
    <w:rsid w:val="00695C3D"/>
    <w:rsid w:val="006F3720"/>
    <w:rsid w:val="006F5766"/>
    <w:rsid w:val="007120DD"/>
    <w:rsid w:val="00716CD2"/>
    <w:rsid w:val="00721A75"/>
    <w:rsid w:val="00726EF9"/>
    <w:rsid w:val="007913A1"/>
    <w:rsid w:val="00792B34"/>
    <w:rsid w:val="007B48E4"/>
    <w:rsid w:val="007C614B"/>
    <w:rsid w:val="007D0EDE"/>
    <w:rsid w:val="007E2757"/>
    <w:rsid w:val="007F154F"/>
    <w:rsid w:val="0081058F"/>
    <w:rsid w:val="00820589"/>
    <w:rsid w:val="008555B9"/>
    <w:rsid w:val="008747EC"/>
    <w:rsid w:val="00896BB5"/>
    <w:rsid w:val="008A155D"/>
    <w:rsid w:val="008D6CA1"/>
    <w:rsid w:val="008D7A31"/>
    <w:rsid w:val="008E6D13"/>
    <w:rsid w:val="00906B53"/>
    <w:rsid w:val="0091160A"/>
    <w:rsid w:val="009204E1"/>
    <w:rsid w:val="009459CB"/>
    <w:rsid w:val="00953043"/>
    <w:rsid w:val="009635A8"/>
    <w:rsid w:val="00974CC7"/>
    <w:rsid w:val="00993AD4"/>
    <w:rsid w:val="009A32DE"/>
    <w:rsid w:val="009A398C"/>
    <w:rsid w:val="009A4AF7"/>
    <w:rsid w:val="009C52F5"/>
    <w:rsid w:val="009C6850"/>
    <w:rsid w:val="009F3AE7"/>
    <w:rsid w:val="00A1479E"/>
    <w:rsid w:val="00A26C65"/>
    <w:rsid w:val="00A40EAC"/>
    <w:rsid w:val="00A42E1F"/>
    <w:rsid w:val="00A439D1"/>
    <w:rsid w:val="00A6089B"/>
    <w:rsid w:val="00A60DF7"/>
    <w:rsid w:val="00A62056"/>
    <w:rsid w:val="00A808C7"/>
    <w:rsid w:val="00A856EB"/>
    <w:rsid w:val="00A93E60"/>
    <w:rsid w:val="00AA30AB"/>
    <w:rsid w:val="00AA4E15"/>
    <w:rsid w:val="00AB340D"/>
    <w:rsid w:val="00AB4E25"/>
    <w:rsid w:val="00AE4D14"/>
    <w:rsid w:val="00B10476"/>
    <w:rsid w:val="00B30208"/>
    <w:rsid w:val="00B339E2"/>
    <w:rsid w:val="00B41329"/>
    <w:rsid w:val="00B45CB2"/>
    <w:rsid w:val="00B46D86"/>
    <w:rsid w:val="00B53C35"/>
    <w:rsid w:val="00B62E63"/>
    <w:rsid w:val="00B75D99"/>
    <w:rsid w:val="00B977E2"/>
    <w:rsid w:val="00BA3C1C"/>
    <w:rsid w:val="00BA7722"/>
    <w:rsid w:val="00BB79C8"/>
    <w:rsid w:val="00BB7E4A"/>
    <w:rsid w:val="00BD517E"/>
    <w:rsid w:val="00BE4A44"/>
    <w:rsid w:val="00BE6750"/>
    <w:rsid w:val="00BF6C28"/>
    <w:rsid w:val="00C06BCC"/>
    <w:rsid w:val="00C15EEE"/>
    <w:rsid w:val="00C2162B"/>
    <w:rsid w:val="00C54729"/>
    <w:rsid w:val="00C617DB"/>
    <w:rsid w:val="00C6180B"/>
    <w:rsid w:val="00C675FD"/>
    <w:rsid w:val="00C70133"/>
    <w:rsid w:val="00C90F34"/>
    <w:rsid w:val="00CD3F52"/>
    <w:rsid w:val="00CF1FD8"/>
    <w:rsid w:val="00CF4CA1"/>
    <w:rsid w:val="00D032F0"/>
    <w:rsid w:val="00D23039"/>
    <w:rsid w:val="00D34D0D"/>
    <w:rsid w:val="00D41DD1"/>
    <w:rsid w:val="00D428F3"/>
    <w:rsid w:val="00D53BDF"/>
    <w:rsid w:val="00D82DB8"/>
    <w:rsid w:val="00D97727"/>
    <w:rsid w:val="00DA3D28"/>
    <w:rsid w:val="00DC719E"/>
    <w:rsid w:val="00DD2D98"/>
    <w:rsid w:val="00DE7661"/>
    <w:rsid w:val="00DF09CE"/>
    <w:rsid w:val="00DF5687"/>
    <w:rsid w:val="00DF7A3D"/>
    <w:rsid w:val="00E0585C"/>
    <w:rsid w:val="00E1209C"/>
    <w:rsid w:val="00E13AF4"/>
    <w:rsid w:val="00E177BF"/>
    <w:rsid w:val="00E2143C"/>
    <w:rsid w:val="00E3353A"/>
    <w:rsid w:val="00E460CE"/>
    <w:rsid w:val="00E57AB3"/>
    <w:rsid w:val="00E57CCF"/>
    <w:rsid w:val="00E877FB"/>
    <w:rsid w:val="00EB06C9"/>
    <w:rsid w:val="00EC0EDC"/>
    <w:rsid w:val="00EC423F"/>
    <w:rsid w:val="00ED29E1"/>
    <w:rsid w:val="00F1289F"/>
    <w:rsid w:val="00F2359D"/>
    <w:rsid w:val="00F263A9"/>
    <w:rsid w:val="00F63420"/>
    <w:rsid w:val="00F6792A"/>
    <w:rsid w:val="00F76245"/>
    <w:rsid w:val="00F92953"/>
    <w:rsid w:val="00FA0317"/>
    <w:rsid w:val="00FA5168"/>
    <w:rsid w:val="00FB781D"/>
    <w:rsid w:val="00FF08CE"/>
    <w:rsid w:val="00FF2934"/>
    <w:rsid w:val="06B0356B"/>
    <w:rsid w:val="09BE0E2B"/>
    <w:rsid w:val="0A58198E"/>
    <w:rsid w:val="0C3035F6"/>
    <w:rsid w:val="154F78BE"/>
    <w:rsid w:val="16C51704"/>
    <w:rsid w:val="183155AF"/>
    <w:rsid w:val="1864257A"/>
    <w:rsid w:val="19AA4552"/>
    <w:rsid w:val="1F5A46D7"/>
    <w:rsid w:val="22603DB2"/>
    <w:rsid w:val="260B7611"/>
    <w:rsid w:val="29194CBB"/>
    <w:rsid w:val="30E402A4"/>
    <w:rsid w:val="311E37B6"/>
    <w:rsid w:val="31BB7257"/>
    <w:rsid w:val="32A45F3D"/>
    <w:rsid w:val="356C2617"/>
    <w:rsid w:val="366A6525"/>
    <w:rsid w:val="39D27F2A"/>
    <w:rsid w:val="3B1A6BA0"/>
    <w:rsid w:val="440A3726"/>
    <w:rsid w:val="441D16AC"/>
    <w:rsid w:val="46027639"/>
    <w:rsid w:val="475573AE"/>
    <w:rsid w:val="48BB02CE"/>
    <w:rsid w:val="49494CF1"/>
    <w:rsid w:val="499A4BA6"/>
    <w:rsid w:val="49EC3FFA"/>
    <w:rsid w:val="4B047121"/>
    <w:rsid w:val="57853398"/>
    <w:rsid w:val="59172746"/>
    <w:rsid w:val="5A2C0AD2"/>
    <w:rsid w:val="5B8E01A9"/>
    <w:rsid w:val="5D6D0F8A"/>
    <w:rsid w:val="629E7A04"/>
    <w:rsid w:val="63500B85"/>
    <w:rsid w:val="6A617C95"/>
    <w:rsid w:val="6DDD5884"/>
    <w:rsid w:val="6F6D70DC"/>
    <w:rsid w:val="712E59B4"/>
    <w:rsid w:val="747F7458"/>
    <w:rsid w:val="78713799"/>
    <w:rsid w:val="7AB85583"/>
    <w:rsid w:val="7C785CBB"/>
    <w:rsid w:val="7D967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5ACFC-2E90-4885-BE47-4AFC72B18B93}">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2380</Words>
  <Characters>2401</Characters>
  <Lines>18</Lines>
  <Paragraphs>5</Paragraphs>
  <TotalTime>1</TotalTime>
  <ScaleCrop>false</ScaleCrop>
  <LinksUpToDate>false</LinksUpToDate>
  <CharactersWithSpaces>2503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2022-05-16T22:16:00Z</dcterms:created>
  <dc:creator>Yang Eileen</dc:creator>
  <cp:lastModifiedBy>Administrator</cp:lastModifiedBy>
  <cp:lastPrinted>2023-02-08T00:55:26Z</cp:lastPrinted>
  <dcterms:modified xsi:type="dcterms:W3CDTF">2023-02-08T00:55:28Z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E4D143B2C5B34650A7C248717873CE0E</vt:lpwstr>
  </property>
</Properties>
</file>